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E736" w14:textId="77777777" w:rsidR="00462F4A" w:rsidRPr="00B84EAD" w:rsidRDefault="00462F4A" w:rsidP="00302322">
      <w:pPr>
        <w:pStyle w:val="c3"/>
        <w:rPr>
          <w:b/>
          <w:bCs/>
          <w:sz w:val="22"/>
          <w:szCs w:val="22"/>
        </w:rPr>
      </w:pPr>
      <w:r w:rsidRPr="00B84EAD">
        <w:rPr>
          <w:b/>
          <w:bCs/>
          <w:sz w:val="22"/>
          <w:szCs w:val="22"/>
        </w:rPr>
        <w:t>COUNTY OF MARLBORO</w:t>
      </w:r>
    </w:p>
    <w:p w14:paraId="660FE67F" w14:textId="77777777" w:rsidR="00462F4A" w:rsidRPr="00B84EAD" w:rsidRDefault="00462F4A" w:rsidP="00302322">
      <w:pPr>
        <w:pStyle w:val="c3"/>
        <w:rPr>
          <w:b/>
          <w:bCs/>
          <w:sz w:val="22"/>
          <w:szCs w:val="22"/>
        </w:rPr>
      </w:pPr>
      <w:r w:rsidRPr="00B84EAD">
        <w:rPr>
          <w:b/>
          <w:bCs/>
          <w:sz w:val="22"/>
          <w:szCs w:val="22"/>
        </w:rPr>
        <w:t>JOB POSITION DESCRIPTION</w:t>
      </w:r>
    </w:p>
    <w:p w14:paraId="0B0A74DA" w14:textId="77777777" w:rsidR="00462F4A" w:rsidRPr="00B84EAD" w:rsidRDefault="00462F4A" w:rsidP="00B84EAD">
      <w:pPr>
        <w:tabs>
          <w:tab w:val="left" w:pos="1890"/>
        </w:tabs>
        <w:rPr>
          <w:rFonts w:ascii="Times New Roman" w:hAnsi="Times New Roman" w:cs="Times New Roman"/>
          <w:b/>
          <w:bCs/>
        </w:rPr>
      </w:pPr>
    </w:p>
    <w:p w14:paraId="2B317316" w14:textId="38B0E7F0" w:rsidR="002D7360" w:rsidRPr="00B84EAD" w:rsidRDefault="003518CC" w:rsidP="00B84EAD">
      <w:pPr>
        <w:tabs>
          <w:tab w:val="left" w:pos="1890"/>
        </w:tabs>
        <w:rPr>
          <w:rFonts w:ascii="Times New Roman" w:hAnsi="Times New Roman" w:cs="Times New Roman"/>
          <w:b/>
        </w:rPr>
      </w:pPr>
      <w:r w:rsidRPr="00B84EAD">
        <w:rPr>
          <w:rFonts w:ascii="Times New Roman" w:hAnsi="Times New Roman" w:cs="Times New Roman"/>
          <w:b/>
          <w:bCs/>
        </w:rPr>
        <w:t xml:space="preserve">JOB TITLE:             </w:t>
      </w:r>
      <w:r w:rsidR="00462F4A" w:rsidRPr="00B84EAD">
        <w:rPr>
          <w:rFonts w:ascii="Times New Roman" w:hAnsi="Times New Roman" w:cs="Times New Roman"/>
          <w:b/>
          <w:bCs/>
        </w:rPr>
        <w:tab/>
      </w:r>
      <w:r w:rsidR="009E3945" w:rsidRPr="00B84EAD">
        <w:rPr>
          <w:rFonts w:ascii="Times New Roman" w:hAnsi="Times New Roman" w:cs="Times New Roman"/>
          <w:bCs/>
        </w:rPr>
        <w:t>P</w:t>
      </w:r>
      <w:r w:rsidR="001611E1" w:rsidRPr="00B84EAD">
        <w:rPr>
          <w:rFonts w:ascii="Times New Roman" w:hAnsi="Times New Roman" w:cs="Times New Roman"/>
          <w:bCs/>
        </w:rPr>
        <w:t>lanning and Building Director</w:t>
      </w:r>
      <w:r w:rsidR="009E3945" w:rsidRPr="00B84EAD">
        <w:rPr>
          <w:rFonts w:ascii="Times New Roman" w:hAnsi="Times New Roman" w:cs="Times New Roman"/>
          <w:bCs/>
        </w:rPr>
        <w:t xml:space="preserve"> </w:t>
      </w:r>
    </w:p>
    <w:p w14:paraId="2318ED0F" w14:textId="0CFD27E3" w:rsidR="003518CC" w:rsidRPr="00B84EAD" w:rsidRDefault="003518CC" w:rsidP="00B84EAD">
      <w:pPr>
        <w:rPr>
          <w:rFonts w:ascii="Times New Roman" w:hAnsi="Times New Roman" w:cs="Times New Roman"/>
          <w:b/>
        </w:rPr>
      </w:pPr>
      <w:r w:rsidRPr="00B84EAD">
        <w:rPr>
          <w:rFonts w:ascii="Times New Roman" w:hAnsi="Times New Roman" w:cs="Times New Roman"/>
          <w:b/>
          <w:bCs/>
        </w:rPr>
        <w:t>DEPARTMENT</w:t>
      </w:r>
      <w:r w:rsidRPr="00B84EAD">
        <w:rPr>
          <w:rFonts w:ascii="Times New Roman" w:hAnsi="Times New Roman" w:cs="Times New Roman"/>
        </w:rPr>
        <w:t>:</w:t>
      </w:r>
      <w:r w:rsidR="00462F4A" w:rsidRPr="00B84EAD">
        <w:rPr>
          <w:rFonts w:ascii="Times New Roman" w:hAnsi="Times New Roman" w:cs="Times New Roman"/>
        </w:rPr>
        <w:tab/>
      </w:r>
      <w:r w:rsidR="006D3E3F">
        <w:rPr>
          <w:rFonts w:ascii="Times New Roman" w:hAnsi="Times New Roman" w:cs="Times New Roman"/>
        </w:rPr>
        <w:t>Planning and Zoning</w:t>
      </w:r>
    </w:p>
    <w:p w14:paraId="0E4B18AB" w14:textId="607C4140" w:rsidR="003518CC" w:rsidRPr="00B84EAD" w:rsidRDefault="003518CC" w:rsidP="00B84EAD">
      <w:pPr>
        <w:rPr>
          <w:rFonts w:ascii="Times New Roman" w:hAnsi="Times New Roman" w:cs="Times New Roman"/>
          <w:b/>
          <w:bCs/>
        </w:rPr>
      </w:pPr>
      <w:r w:rsidRPr="00B84EAD">
        <w:rPr>
          <w:rFonts w:ascii="Times New Roman" w:hAnsi="Times New Roman" w:cs="Times New Roman"/>
          <w:b/>
          <w:bCs/>
        </w:rPr>
        <w:t>REPORTS TO:</w:t>
      </w:r>
      <w:r w:rsidRPr="00B84EAD">
        <w:rPr>
          <w:rFonts w:ascii="Times New Roman" w:hAnsi="Times New Roman" w:cs="Times New Roman"/>
          <w:b/>
          <w:bCs/>
        </w:rPr>
        <w:tab/>
      </w:r>
      <w:r w:rsidRPr="00B84EAD">
        <w:rPr>
          <w:rFonts w:ascii="Times New Roman" w:hAnsi="Times New Roman" w:cs="Times New Roman"/>
          <w:bCs/>
        </w:rPr>
        <w:t>Cou</w:t>
      </w:r>
      <w:r w:rsidR="00462F4A" w:rsidRPr="00B84EAD">
        <w:rPr>
          <w:rFonts w:ascii="Times New Roman" w:hAnsi="Times New Roman" w:cs="Times New Roman"/>
          <w:bCs/>
        </w:rPr>
        <w:t xml:space="preserve">nty Administrator or </w:t>
      </w:r>
      <w:r w:rsidR="00FE5FBC" w:rsidRPr="00B84EAD">
        <w:rPr>
          <w:rFonts w:ascii="Times New Roman" w:hAnsi="Times New Roman" w:cs="Times New Roman"/>
          <w:bCs/>
        </w:rPr>
        <w:t xml:space="preserve">designee </w:t>
      </w:r>
      <w:r w:rsidR="00FE5FBC" w:rsidRPr="00B84EAD">
        <w:rPr>
          <w:rFonts w:ascii="Times New Roman" w:hAnsi="Times New Roman" w:cs="Times New Roman"/>
          <w:bCs/>
        </w:rPr>
        <w:tab/>
      </w:r>
      <w:r w:rsidRPr="00B84EAD">
        <w:rPr>
          <w:rFonts w:ascii="Times New Roman" w:hAnsi="Times New Roman" w:cs="Times New Roman"/>
          <w:b/>
          <w:bCs/>
        </w:rPr>
        <w:t>FLSA STATUS:</w:t>
      </w:r>
      <w:r w:rsidR="00FE5FBC" w:rsidRPr="00B84EAD">
        <w:rPr>
          <w:rFonts w:ascii="Times New Roman" w:hAnsi="Times New Roman" w:cs="Times New Roman"/>
          <w:b/>
          <w:bCs/>
        </w:rPr>
        <w:tab/>
        <w:t>S</w:t>
      </w:r>
      <w:r w:rsidRPr="00B84EAD">
        <w:rPr>
          <w:rFonts w:ascii="Times New Roman" w:hAnsi="Times New Roman" w:cs="Times New Roman"/>
          <w:bCs/>
        </w:rPr>
        <w:t>alary Exempt</w:t>
      </w:r>
    </w:p>
    <w:p w14:paraId="71FDFEC8" w14:textId="4B6F60CF" w:rsidR="00462F4A" w:rsidRPr="00B84EAD" w:rsidRDefault="00462F4A" w:rsidP="00B84EAD">
      <w:pPr>
        <w:pStyle w:val="t1"/>
        <w:tabs>
          <w:tab w:val="center" w:pos="2160"/>
        </w:tabs>
        <w:rPr>
          <w:bCs/>
          <w:color w:val="000000"/>
          <w:sz w:val="22"/>
          <w:szCs w:val="22"/>
          <w:u w:val="single"/>
        </w:rPr>
      </w:pPr>
      <w:r w:rsidRPr="00B84EAD">
        <w:rPr>
          <w:b/>
          <w:bCs/>
          <w:sz w:val="22"/>
          <w:szCs w:val="22"/>
        </w:rPr>
        <w:t>DATE APPROVED:</w:t>
      </w:r>
      <w:r w:rsidRPr="00B84EAD">
        <w:rPr>
          <w:b/>
          <w:bCs/>
          <w:sz w:val="22"/>
          <w:szCs w:val="22"/>
        </w:rPr>
        <w:tab/>
      </w:r>
      <w:r w:rsidR="00AA00E2" w:rsidRPr="00B84EAD">
        <w:rPr>
          <w:b/>
          <w:bCs/>
          <w:sz w:val="22"/>
          <w:szCs w:val="22"/>
        </w:rPr>
        <w:t xml:space="preserve"> </w:t>
      </w:r>
      <w:r w:rsidR="006D3E3F">
        <w:rPr>
          <w:b/>
          <w:bCs/>
          <w:sz w:val="22"/>
          <w:szCs w:val="22"/>
        </w:rPr>
        <w:t xml:space="preserve">   </w:t>
      </w:r>
      <w:r w:rsidR="006D3E3F" w:rsidRPr="006D3E3F">
        <w:rPr>
          <w:sz w:val="22"/>
          <w:szCs w:val="22"/>
        </w:rPr>
        <w:t>09/15/2021</w:t>
      </w:r>
      <w:r w:rsidR="00AA00E2" w:rsidRPr="00B84EAD">
        <w:rPr>
          <w:b/>
          <w:bCs/>
          <w:sz w:val="22"/>
          <w:szCs w:val="22"/>
        </w:rPr>
        <w:t xml:space="preserve">   </w:t>
      </w:r>
      <w:r w:rsidR="009E3945" w:rsidRPr="00B84EAD">
        <w:rPr>
          <w:b/>
          <w:bCs/>
          <w:sz w:val="22"/>
          <w:szCs w:val="22"/>
        </w:rPr>
        <w:tab/>
      </w:r>
      <w:r w:rsidRPr="00B84EAD">
        <w:rPr>
          <w:bCs/>
          <w:sz w:val="22"/>
          <w:szCs w:val="22"/>
        </w:rPr>
        <w:tab/>
      </w:r>
      <w:r w:rsidRPr="00B84EAD">
        <w:rPr>
          <w:b/>
          <w:bCs/>
          <w:sz w:val="22"/>
          <w:szCs w:val="22"/>
        </w:rPr>
        <w:tab/>
      </w:r>
      <w:r w:rsidR="00FE5FBC" w:rsidRPr="00B84EAD">
        <w:rPr>
          <w:b/>
          <w:bCs/>
          <w:sz w:val="22"/>
          <w:szCs w:val="22"/>
        </w:rPr>
        <w:tab/>
      </w:r>
      <w:r w:rsidRPr="00B84EAD">
        <w:rPr>
          <w:b/>
          <w:bCs/>
          <w:sz w:val="22"/>
          <w:szCs w:val="22"/>
        </w:rPr>
        <w:t xml:space="preserve">APPROVED BY:     </w:t>
      </w:r>
      <w:r w:rsidR="00FE5FBC" w:rsidRPr="00B84EAD">
        <w:rPr>
          <w:b/>
          <w:bCs/>
          <w:sz w:val="22"/>
          <w:szCs w:val="22"/>
        </w:rPr>
        <w:tab/>
      </w:r>
      <w:r w:rsidRPr="00B84EAD">
        <w:rPr>
          <w:bCs/>
          <w:sz w:val="22"/>
          <w:szCs w:val="22"/>
        </w:rPr>
        <w:t>JRM</w:t>
      </w:r>
    </w:p>
    <w:p w14:paraId="090D197A" w14:textId="45CBD33F" w:rsidR="00FE5FBC" w:rsidRPr="00B84EAD" w:rsidRDefault="00FE5FBC" w:rsidP="00B84EAD">
      <w:pPr>
        <w:pStyle w:val="t1"/>
        <w:tabs>
          <w:tab w:val="center" w:pos="2381"/>
        </w:tabs>
        <w:rPr>
          <w:b/>
          <w:bCs/>
          <w:color w:val="000000"/>
          <w:sz w:val="22"/>
          <w:szCs w:val="22"/>
          <w:u w:val="single"/>
        </w:rPr>
      </w:pPr>
    </w:p>
    <w:p w14:paraId="3773F6F9" w14:textId="77777777" w:rsidR="00050399" w:rsidRPr="00B84EAD" w:rsidRDefault="00050399" w:rsidP="00B84EAD">
      <w:pPr>
        <w:pStyle w:val="t1"/>
        <w:tabs>
          <w:tab w:val="center" w:pos="2381"/>
        </w:tabs>
        <w:rPr>
          <w:b/>
          <w:bCs/>
          <w:color w:val="000000"/>
          <w:sz w:val="22"/>
          <w:szCs w:val="22"/>
          <w:u w:val="single"/>
        </w:rPr>
      </w:pPr>
    </w:p>
    <w:p w14:paraId="5A5AFA81" w14:textId="60354621" w:rsidR="00FE5FBC" w:rsidRPr="00B84EAD" w:rsidRDefault="00FE5FBC" w:rsidP="00B84EAD">
      <w:pPr>
        <w:pStyle w:val="t1"/>
        <w:numPr>
          <w:ilvl w:val="0"/>
          <w:numId w:val="17"/>
        </w:numPr>
        <w:tabs>
          <w:tab w:val="center" w:pos="2381"/>
        </w:tabs>
        <w:rPr>
          <w:b/>
          <w:bCs/>
          <w:color w:val="000000"/>
          <w:sz w:val="22"/>
          <w:szCs w:val="22"/>
        </w:rPr>
      </w:pPr>
      <w:r w:rsidRPr="00B84EAD">
        <w:rPr>
          <w:b/>
          <w:bCs/>
          <w:sz w:val="22"/>
          <w:szCs w:val="22"/>
        </w:rPr>
        <w:t>PURPOSE / SUMMARY:</w:t>
      </w:r>
    </w:p>
    <w:p w14:paraId="326EA1A9" w14:textId="7F75A46E" w:rsidR="009E3945" w:rsidRPr="00B84EAD" w:rsidRDefault="009E3945" w:rsidP="00B84EAD">
      <w:pPr>
        <w:pStyle w:val="BodyText"/>
        <w:ind w:right="114"/>
        <w:jc w:val="both"/>
        <w:rPr>
          <w:rFonts w:ascii="Times New Roman" w:hAnsi="Times New Roman" w:cs="Times New Roman"/>
        </w:rPr>
      </w:pPr>
      <w:r w:rsidRPr="00B84EAD">
        <w:rPr>
          <w:rFonts w:ascii="Times New Roman" w:hAnsi="Times New Roman" w:cs="Times New Roman"/>
        </w:rPr>
        <w:t xml:space="preserve">Under limited supervision, must be mentally and physically capable of handling the responsibilities associated with the management and administration of all aspects of the </w:t>
      </w:r>
      <w:r w:rsidR="001611E1" w:rsidRPr="00B84EAD">
        <w:rPr>
          <w:rFonts w:ascii="Times New Roman" w:hAnsi="Times New Roman" w:cs="Times New Roman"/>
        </w:rPr>
        <w:t>Marlboro</w:t>
      </w:r>
      <w:r w:rsidRPr="00B84EAD">
        <w:rPr>
          <w:rFonts w:ascii="Times New Roman" w:hAnsi="Times New Roman" w:cs="Times New Roman"/>
        </w:rPr>
        <w:t xml:space="preserve"> County Planning Department including all aspects of comprehensive planning, zoning, building and other code enforcement, E911/Addressing/Street Naming, engineering, transportation planning, and limited community development programs. Supervises, </w:t>
      </w:r>
      <w:r w:rsidR="00B84EAD" w:rsidRPr="00B84EAD">
        <w:rPr>
          <w:rFonts w:ascii="Times New Roman" w:hAnsi="Times New Roman" w:cs="Times New Roman"/>
        </w:rPr>
        <w:t>plans,</w:t>
      </w:r>
      <w:r w:rsidRPr="00B84EAD">
        <w:rPr>
          <w:rFonts w:ascii="Times New Roman" w:hAnsi="Times New Roman" w:cs="Times New Roman"/>
        </w:rPr>
        <w:t xml:space="preserve"> and directs the departmental budget and the activities of professional, technical, and clerical personnel to ensure the proper implementation of department objectives and procedures, and reviews work of subordinates for completeness and accuracy.  </w:t>
      </w:r>
    </w:p>
    <w:p w14:paraId="09145AB5" w14:textId="77777777" w:rsidR="004F533A" w:rsidRPr="00B84EAD" w:rsidRDefault="004F533A" w:rsidP="00B84EAD">
      <w:pPr>
        <w:pStyle w:val="p4"/>
        <w:ind w:left="748"/>
        <w:rPr>
          <w:b/>
          <w:bCs/>
          <w:sz w:val="22"/>
          <w:szCs w:val="22"/>
        </w:rPr>
      </w:pPr>
    </w:p>
    <w:p w14:paraId="794FF724" w14:textId="44113487" w:rsidR="003518CC" w:rsidRPr="00B84EAD" w:rsidRDefault="003518CC" w:rsidP="00B84EAD">
      <w:pPr>
        <w:pStyle w:val="p4"/>
        <w:ind w:left="748"/>
        <w:rPr>
          <w:b/>
          <w:bCs/>
          <w:sz w:val="22"/>
          <w:szCs w:val="22"/>
        </w:rPr>
      </w:pPr>
      <w:r w:rsidRPr="00B84EAD">
        <w:rPr>
          <w:b/>
          <w:bCs/>
          <w:sz w:val="22"/>
          <w:szCs w:val="22"/>
        </w:rPr>
        <w:t>II.</w:t>
      </w:r>
      <w:r w:rsidRPr="00B84EAD">
        <w:rPr>
          <w:b/>
          <w:bCs/>
          <w:sz w:val="22"/>
          <w:szCs w:val="22"/>
        </w:rPr>
        <w:tab/>
      </w:r>
      <w:r w:rsidR="00462F4A" w:rsidRPr="00B84EAD">
        <w:rPr>
          <w:b/>
          <w:bCs/>
          <w:sz w:val="22"/>
          <w:szCs w:val="22"/>
        </w:rPr>
        <w:t>RESPONSIBILITIES</w:t>
      </w:r>
      <w:r w:rsidRPr="00B84EAD">
        <w:rPr>
          <w:b/>
          <w:bCs/>
          <w:sz w:val="22"/>
          <w:szCs w:val="22"/>
        </w:rPr>
        <w:t>:</w:t>
      </w:r>
    </w:p>
    <w:p w14:paraId="1EDA462F" w14:textId="6171F250" w:rsidR="00E3659C" w:rsidRPr="00B84EAD" w:rsidRDefault="001611E1" w:rsidP="006D3E3F">
      <w:pPr>
        <w:numPr>
          <w:ilvl w:val="0"/>
          <w:numId w:val="3"/>
        </w:numPr>
        <w:shd w:val="clear" w:color="auto" w:fill="FFFFFF"/>
        <w:spacing w:before="100" w:beforeAutospacing="1" w:after="0" w:line="240" w:lineRule="auto"/>
        <w:rPr>
          <w:rFonts w:ascii="Times New Roman" w:eastAsia="Times New Roman" w:hAnsi="Times New Roman" w:cs="Times New Roman"/>
          <w:color w:val="000000"/>
        </w:rPr>
      </w:pPr>
      <w:r w:rsidRPr="00B84EAD">
        <w:rPr>
          <w:rFonts w:ascii="Times New Roman" w:hAnsi="Times New Roman" w:cs="Times New Roman"/>
        </w:rPr>
        <w:t xml:space="preserve">Supervises the operation of the Planning and Building Department which includes Planning, </w:t>
      </w:r>
      <w:r w:rsidR="00302322" w:rsidRPr="00B84EAD">
        <w:rPr>
          <w:rFonts w:ascii="Times New Roman" w:hAnsi="Times New Roman" w:cs="Times New Roman"/>
        </w:rPr>
        <w:t>Zoning, Building</w:t>
      </w:r>
      <w:r w:rsidRPr="00B84EAD">
        <w:rPr>
          <w:rFonts w:ascii="Times New Roman" w:hAnsi="Times New Roman" w:cs="Times New Roman"/>
        </w:rPr>
        <w:t xml:space="preserve"> Codes</w:t>
      </w:r>
      <w:r w:rsidR="001B4C45">
        <w:rPr>
          <w:rFonts w:ascii="Times New Roman" w:hAnsi="Times New Roman" w:cs="Times New Roman"/>
        </w:rPr>
        <w:t>, Codes</w:t>
      </w:r>
      <w:r w:rsidRPr="00B84EAD">
        <w:rPr>
          <w:rFonts w:ascii="Times New Roman" w:hAnsi="Times New Roman" w:cs="Times New Roman"/>
        </w:rPr>
        <w:t xml:space="preserve"> Enforcement and E911 Addressing. </w:t>
      </w:r>
    </w:p>
    <w:p w14:paraId="36C32FC6" w14:textId="735EF776" w:rsidR="00E3659C" w:rsidRPr="00B84EAD" w:rsidRDefault="001611E1" w:rsidP="006D3E3F">
      <w:pPr>
        <w:numPr>
          <w:ilvl w:val="0"/>
          <w:numId w:val="3"/>
        </w:numPr>
        <w:shd w:val="clear" w:color="auto" w:fill="FFFFFF"/>
        <w:spacing w:before="100" w:beforeAutospacing="1" w:after="0" w:line="240" w:lineRule="auto"/>
        <w:rPr>
          <w:rFonts w:ascii="Times New Roman" w:eastAsia="Times New Roman" w:hAnsi="Times New Roman" w:cs="Times New Roman"/>
          <w:color w:val="000000"/>
        </w:rPr>
      </w:pPr>
      <w:r w:rsidRPr="00B84EAD">
        <w:rPr>
          <w:rFonts w:ascii="Times New Roman" w:hAnsi="Times New Roman" w:cs="Times New Roman"/>
        </w:rPr>
        <w:t xml:space="preserve">Assigns workloads and establishes work schedules, </w:t>
      </w:r>
      <w:r w:rsidR="00302322" w:rsidRPr="00B84EAD">
        <w:rPr>
          <w:rFonts w:ascii="Times New Roman" w:hAnsi="Times New Roman" w:cs="Times New Roman"/>
        </w:rPr>
        <w:t>directs,</w:t>
      </w:r>
      <w:r w:rsidRPr="00B84EAD">
        <w:rPr>
          <w:rFonts w:ascii="Times New Roman" w:hAnsi="Times New Roman" w:cs="Times New Roman"/>
        </w:rPr>
        <w:t xml:space="preserve"> and supervises duties of assigned staff. </w:t>
      </w:r>
    </w:p>
    <w:p w14:paraId="5D3BE073" w14:textId="77777777" w:rsidR="001611E1" w:rsidRPr="00B84EAD" w:rsidRDefault="001611E1" w:rsidP="006D3E3F">
      <w:pPr>
        <w:pStyle w:val="BodyText"/>
        <w:numPr>
          <w:ilvl w:val="0"/>
          <w:numId w:val="3"/>
        </w:numPr>
        <w:spacing w:after="0"/>
        <w:ind w:right="122"/>
        <w:rPr>
          <w:rFonts w:ascii="Times New Roman" w:hAnsi="Times New Roman" w:cs="Times New Roman"/>
        </w:rPr>
      </w:pPr>
      <w:r w:rsidRPr="00B84EAD">
        <w:rPr>
          <w:rFonts w:ascii="Times New Roman" w:hAnsi="Times New Roman" w:cs="Times New Roman"/>
        </w:rPr>
        <w:t>Reviews the work of subordinates for completeness and accuracy, evaluates and makes recommendations as appropriate, offers advice and assistance as needed.</w:t>
      </w:r>
    </w:p>
    <w:p w14:paraId="0204F1CE" w14:textId="57702BEC" w:rsidR="000B75B8" w:rsidRPr="00B84EAD" w:rsidRDefault="001611E1" w:rsidP="006D3E3F">
      <w:pPr>
        <w:pStyle w:val="ListParagraph"/>
        <w:numPr>
          <w:ilvl w:val="0"/>
          <w:numId w:val="3"/>
        </w:numPr>
        <w:spacing w:after="0"/>
        <w:rPr>
          <w:rFonts w:ascii="Times New Roman" w:hAnsi="Times New Roman" w:cs="Times New Roman"/>
        </w:rPr>
      </w:pPr>
      <w:r w:rsidRPr="00B84EAD">
        <w:rPr>
          <w:rFonts w:ascii="Times New Roman" w:hAnsi="Times New Roman" w:cs="Times New Roman"/>
        </w:rPr>
        <w:t>Oversees all functions related to the planning of land management, planning ordinances review and enforcement, subdivision/mobile home/community development, transportation, and comprehensive plan preparation.</w:t>
      </w:r>
      <w:r w:rsidR="00EC5988" w:rsidRPr="00B84EAD">
        <w:rPr>
          <w:rFonts w:ascii="Times New Roman" w:hAnsi="Times New Roman" w:cs="Times New Roman"/>
        </w:rPr>
        <w:t xml:space="preserve"> </w:t>
      </w:r>
    </w:p>
    <w:p w14:paraId="2B63FF5E" w14:textId="5D0962CC" w:rsidR="001611E1" w:rsidRPr="00B84EAD" w:rsidRDefault="001611E1" w:rsidP="006D3E3F">
      <w:pPr>
        <w:pStyle w:val="BodyText"/>
        <w:numPr>
          <w:ilvl w:val="0"/>
          <w:numId w:val="3"/>
        </w:numPr>
        <w:spacing w:after="0"/>
        <w:ind w:right="115"/>
        <w:rPr>
          <w:rFonts w:ascii="Times New Roman" w:hAnsi="Times New Roman" w:cs="Times New Roman"/>
        </w:rPr>
      </w:pPr>
      <w:r w:rsidRPr="00B84EAD">
        <w:rPr>
          <w:rFonts w:ascii="Times New Roman" w:hAnsi="Times New Roman" w:cs="Times New Roman"/>
        </w:rPr>
        <w:t xml:space="preserve">Determines the major work elements or project tasks for department </w:t>
      </w:r>
      <w:r w:rsidR="00B84EAD" w:rsidRPr="00B84EAD">
        <w:rPr>
          <w:rFonts w:ascii="Times New Roman" w:hAnsi="Times New Roman" w:cs="Times New Roman"/>
        </w:rPr>
        <w:t>sections and</w:t>
      </w:r>
      <w:r w:rsidRPr="00B84EAD">
        <w:rPr>
          <w:rFonts w:ascii="Times New Roman" w:hAnsi="Times New Roman" w:cs="Times New Roman"/>
        </w:rPr>
        <w:t xml:space="preserve"> monitors the progress of all activities to ensure that resources are efficiently used and that projects stay on schedule.</w:t>
      </w:r>
    </w:p>
    <w:p w14:paraId="15873043" w14:textId="77777777" w:rsidR="001611E1" w:rsidRPr="00B84EAD" w:rsidRDefault="001611E1" w:rsidP="006D3E3F">
      <w:pPr>
        <w:pStyle w:val="BodyText"/>
        <w:numPr>
          <w:ilvl w:val="0"/>
          <w:numId w:val="3"/>
        </w:numPr>
        <w:spacing w:after="0"/>
        <w:rPr>
          <w:rFonts w:ascii="Times New Roman" w:hAnsi="Times New Roman" w:cs="Times New Roman"/>
        </w:rPr>
      </w:pPr>
      <w:r w:rsidRPr="00B84EAD">
        <w:rPr>
          <w:rFonts w:ascii="Times New Roman" w:hAnsi="Times New Roman" w:cs="Times New Roman"/>
        </w:rPr>
        <w:t>Advises the County Administrator on a variety of related topics.</w:t>
      </w:r>
    </w:p>
    <w:p w14:paraId="5A955FA1" w14:textId="77777777" w:rsidR="001611E1" w:rsidRPr="00B84EAD" w:rsidRDefault="001611E1" w:rsidP="006D3E3F">
      <w:pPr>
        <w:pStyle w:val="BodyText"/>
        <w:numPr>
          <w:ilvl w:val="0"/>
          <w:numId w:val="3"/>
        </w:numPr>
        <w:spacing w:before="1" w:after="0"/>
        <w:ind w:right="119"/>
        <w:rPr>
          <w:rFonts w:ascii="Times New Roman" w:hAnsi="Times New Roman" w:cs="Times New Roman"/>
        </w:rPr>
      </w:pPr>
      <w:r w:rsidRPr="00B84EAD">
        <w:rPr>
          <w:rFonts w:ascii="Times New Roman" w:hAnsi="Times New Roman" w:cs="Times New Roman"/>
        </w:rPr>
        <w:t>Seeks federal and state funding and technical resources through grants for infrastructure and community development.</w:t>
      </w:r>
    </w:p>
    <w:p w14:paraId="4C62C29C" w14:textId="76654D07" w:rsidR="00E963CB" w:rsidRPr="00B84EAD" w:rsidRDefault="001611E1" w:rsidP="006D3E3F">
      <w:pPr>
        <w:pStyle w:val="p4"/>
        <w:numPr>
          <w:ilvl w:val="0"/>
          <w:numId w:val="3"/>
        </w:numPr>
        <w:rPr>
          <w:b/>
          <w:bCs/>
          <w:sz w:val="22"/>
          <w:szCs w:val="22"/>
        </w:rPr>
      </w:pPr>
      <w:r w:rsidRPr="00B84EAD">
        <w:rPr>
          <w:sz w:val="22"/>
          <w:szCs w:val="22"/>
        </w:rPr>
        <w:t xml:space="preserve">Conducts research and consults with various government officials regarding economic, </w:t>
      </w:r>
      <w:r w:rsidR="00B84EAD" w:rsidRPr="00B84EAD">
        <w:rPr>
          <w:sz w:val="22"/>
          <w:szCs w:val="22"/>
        </w:rPr>
        <w:t>social,</w:t>
      </w:r>
      <w:r w:rsidRPr="00B84EAD">
        <w:rPr>
          <w:sz w:val="22"/>
          <w:szCs w:val="22"/>
        </w:rPr>
        <w:t xml:space="preserve"> and physical factors affecting growth in the County. </w:t>
      </w:r>
    </w:p>
    <w:p w14:paraId="3595771F" w14:textId="6EB43336" w:rsidR="00E963CB" w:rsidRPr="00B84EAD" w:rsidRDefault="002A01EA" w:rsidP="006D3E3F">
      <w:pPr>
        <w:pStyle w:val="ListParagraph"/>
        <w:numPr>
          <w:ilvl w:val="0"/>
          <w:numId w:val="3"/>
        </w:numPr>
        <w:spacing w:after="0"/>
        <w:rPr>
          <w:rFonts w:ascii="Times New Roman" w:hAnsi="Times New Roman" w:cs="Times New Roman"/>
        </w:rPr>
      </w:pPr>
      <w:r w:rsidRPr="00B84EAD">
        <w:rPr>
          <w:rFonts w:ascii="Times New Roman" w:hAnsi="Times New Roman" w:cs="Times New Roman"/>
        </w:rPr>
        <w:t xml:space="preserve">Studies the impact of various private and public planning projects on the County. </w:t>
      </w:r>
    </w:p>
    <w:p w14:paraId="1FB8B79E" w14:textId="34606550" w:rsidR="002A01EA" w:rsidRPr="00B84EAD" w:rsidRDefault="00B84EAD" w:rsidP="006D3E3F">
      <w:pPr>
        <w:pStyle w:val="BodyText"/>
        <w:numPr>
          <w:ilvl w:val="0"/>
          <w:numId w:val="3"/>
        </w:numPr>
        <w:spacing w:after="0"/>
        <w:ind w:right="113"/>
        <w:rPr>
          <w:rFonts w:ascii="Times New Roman" w:hAnsi="Times New Roman" w:cs="Times New Roman"/>
        </w:rPr>
      </w:pPr>
      <w:r w:rsidRPr="00B84EAD">
        <w:rPr>
          <w:rFonts w:ascii="Times New Roman" w:hAnsi="Times New Roman" w:cs="Times New Roman"/>
        </w:rPr>
        <w:t>Plans</w:t>
      </w:r>
      <w:r w:rsidR="002A01EA" w:rsidRPr="00B84EAD">
        <w:rPr>
          <w:rFonts w:ascii="Times New Roman" w:hAnsi="Times New Roman" w:cs="Times New Roman"/>
        </w:rPr>
        <w:t xml:space="preserve"> for residential, commercial, industrial and community land use.</w:t>
      </w:r>
    </w:p>
    <w:p w14:paraId="309F3154" w14:textId="77777777" w:rsidR="002A01EA" w:rsidRPr="00B84EAD" w:rsidRDefault="002A01EA" w:rsidP="006D3E3F">
      <w:pPr>
        <w:pStyle w:val="BodyText"/>
        <w:numPr>
          <w:ilvl w:val="0"/>
          <w:numId w:val="3"/>
        </w:numPr>
        <w:spacing w:after="0"/>
        <w:rPr>
          <w:rFonts w:ascii="Times New Roman" w:hAnsi="Times New Roman" w:cs="Times New Roman"/>
        </w:rPr>
      </w:pPr>
      <w:r w:rsidRPr="00B84EAD">
        <w:rPr>
          <w:rFonts w:ascii="Times New Roman" w:hAnsi="Times New Roman" w:cs="Times New Roman"/>
        </w:rPr>
        <w:t>Develops and recommends ordinances regarding County planning.</w:t>
      </w:r>
    </w:p>
    <w:p w14:paraId="48779131" w14:textId="77777777" w:rsidR="002A01EA" w:rsidRPr="00B84EAD" w:rsidRDefault="002A01EA" w:rsidP="006D3E3F">
      <w:pPr>
        <w:pStyle w:val="BodyText"/>
        <w:numPr>
          <w:ilvl w:val="0"/>
          <w:numId w:val="3"/>
        </w:numPr>
        <w:spacing w:after="0"/>
        <w:ind w:right="122"/>
        <w:rPr>
          <w:rFonts w:ascii="Times New Roman" w:hAnsi="Times New Roman" w:cs="Times New Roman"/>
        </w:rPr>
      </w:pPr>
      <w:r w:rsidRPr="00B84EAD">
        <w:rPr>
          <w:rFonts w:ascii="Times New Roman" w:hAnsi="Times New Roman" w:cs="Times New Roman"/>
        </w:rPr>
        <w:t>Coordinates the department’s interaction and assistance with other County departments, governmental and private agencies, the Planning Commission, Board of Zoning Appeals, Board of Construction Appeals and the public.</w:t>
      </w:r>
    </w:p>
    <w:p w14:paraId="4A47BB6A" w14:textId="6C0090C9" w:rsidR="002A01EA" w:rsidRPr="00B84EAD" w:rsidRDefault="002A01EA" w:rsidP="006D3E3F">
      <w:pPr>
        <w:pStyle w:val="BodyText"/>
        <w:numPr>
          <w:ilvl w:val="0"/>
          <w:numId w:val="3"/>
        </w:numPr>
        <w:spacing w:after="0"/>
        <w:rPr>
          <w:rFonts w:ascii="Times New Roman" w:hAnsi="Times New Roman" w:cs="Times New Roman"/>
        </w:rPr>
      </w:pPr>
      <w:r w:rsidRPr="00B84EAD">
        <w:rPr>
          <w:rFonts w:ascii="Times New Roman" w:hAnsi="Times New Roman" w:cs="Times New Roman"/>
        </w:rPr>
        <w:t>Prepares and manages the annual budget for the department</w:t>
      </w:r>
      <w:r w:rsidR="00302322">
        <w:rPr>
          <w:rFonts w:ascii="Times New Roman" w:hAnsi="Times New Roman" w:cs="Times New Roman"/>
        </w:rPr>
        <w:t>.</w:t>
      </w:r>
    </w:p>
    <w:p w14:paraId="1BCF7D58" w14:textId="1241BA85" w:rsidR="00EC5988" w:rsidRPr="00B84EAD" w:rsidRDefault="00EC5988" w:rsidP="006D3E3F">
      <w:pPr>
        <w:pStyle w:val="BodyText"/>
        <w:numPr>
          <w:ilvl w:val="0"/>
          <w:numId w:val="3"/>
        </w:numPr>
        <w:spacing w:before="1" w:after="0"/>
        <w:ind w:right="121"/>
        <w:rPr>
          <w:rFonts w:ascii="Times New Roman" w:hAnsi="Times New Roman" w:cs="Times New Roman"/>
        </w:rPr>
      </w:pPr>
      <w:r w:rsidRPr="00B84EAD">
        <w:rPr>
          <w:rFonts w:ascii="Times New Roman" w:hAnsi="Times New Roman" w:cs="Times New Roman"/>
        </w:rPr>
        <w:t>Responds to inquiries and directives from the County Administrator and County Council regarding special projects and programs.</w:t>
      </w:r>
    </w:p>
    <w:p w14:paraId="13EA5548" w14:textId="77777777" w:rsidR="00EC5988" w:rsidRPr="00B84EAD" w:rsidRDefault="00EC5988" w:rsidP="006D3E3F">
      <w:pPr>
        <w:pStyle w:val="BodyText"/>
        <w:numPr>
          <w:ilvl w:val="0"/>
          <w:numId w:val="3"/>
        </w:numPr>
        <w:spacing w:after="0"/>
        <w:rPr>
          <w:rFonts w:ascii="Times New Roman" w:hAnsi="Times New Roman" w:cs="Times New Roman"/>
        </w:rPr>
      </w:pPr>
      <w:r w:rsidRPr="00B84EAD">
        <w:rPr>
          <w:rFonts w:ascii="Times New Roman" w:hAnsi="Times New Roman" w:cs="Times New Roman"/>
        </w:rPr>
        <w:lastRenderedPageBreak/>
        <w:t>Prepares comprehensive reports and presentations of planning project activities and recommendations.</w:t>
      </w:r>
    </w:p>
    <w:p w14:paraId="009140A7" w14:textId="77777777" w:rsidR="00EC5988" w:rsidRPr="00302322" w:rsidRDefault="00EC5988" w:rsidP="006D3E3F">
      <w:pPr>
        <w:pStyle w:val="BodyText"/>
        <w:numPr>
          <w:ilvl w:val="0"/>
          <w:numId w:val="3"/>
        </w:numPr>
        <w:spacing w:after="0"/>
        <w:rPr>
          <w:rFonts w:ascii="Times New Roman" w:hAnsi="Times New Roman" w:cs="Times New Roman"/>
        </w:rPr>
      </w:pPr>
      <w:r w:rsidRPr="00302322">
        <w:rPr>
          <w:rFonts w:ascii="Times New Roman" w:hAnsi="Times New Roman" w:cs="Times New Roman"/>
        </w:rPr>
        <w:t>Directs the preparation and maintenance of the Comprehensive Plan for the development of the County.</w:t>
      </w:r>
    </w:p>
    <w:p w14:paraId="00AE039C" w14:textId="77777777" w:rsidR="00EC5988" w:rsidRPr="00B84EAD" w:rsidRDefault="00EC5988" w:rsidP="006D3E3F">
      <w:pPr>
        <w:pStyle w:val="BodyText"/>
        <w:numPr>
          <w:ilvl w:val="0"/>
          <w:numId w:val="3"/>
        </w:numPr>
        <w:spacing w:after="0"/>
        <w:ind w:right="114"/>
        <w:rPr>
          <w:rFonts w:ascii="Times New Roman" w:hAnsi="Times New Roman" w:cs="Times New Roman"/>
        </w:rPr>
      </w:pPr>
      <w:r w:rsidRPr="00B84EAD">
        <w:rPr>
          <w:rFonts w:ascii="Times New Roman" w:hAnsi="Times New Roman" w:cs="Times New Roman"/>
        </w:rPr>
        <w:t>Schedules and conducts work sessions and training for Planning Commission and Zoning Board of Appeals members.</w:t>
      </w:r>
    </w:p>
    <w:p w14:paraId="0E6AB496" w14:textId="77777777" w:rsidR="00EC5988" w:rsidRPr="00302322" w:rsidRDefault="00EC5988" w:rsidP="006D3E3F">
      <w:pPr>
        <w:pStyle w:val="BodyText"/>
        <w:numPr>
          <w:ilvl w:val="0"/>
          <w:numId w:val="3"/>
        </w:numPr>
        <w:spacing w:after="0"/>
        <w:ind w:right="115"/>
        <w:rPr>
          <w:rFonts w:ascii="Times New Roman" w:hAnsi="Times New Roman" w:cs="Times New Roman"/>
        </w:rPr>
      </w:pPr>
      <w:r w:rsidRPr="00302322">
        <w:rPr>
          <w:rFonts w:ascii="Times New Roman" w:hAnsi="Times New Roman" w:cs="Times New Roman"/>
        </w:rPr>
        <w:t>Receives, reviews, prepares and/or submits various records and reports including weekly reports, budget requests, job applications, performance appraisals, project status reports, district plans, subdivision plans, flow charts, special studies, demographics, comparative analyses, building permits, maps, ordinances, flow charts, meeting minutes, presentation materials, memos, correspondence, budget, etc.</w:t>
      </w:r>
    </w:p>
    <w:p w14:paraId="79264F67" w14:textId="52163BBE" w:rsidR="00EC5988" w:rsidRPr="00B84EAD" w:rsidRDefault="00EC5988" w:rsidP="006D3E3F">
      <w:pPr>
        <w:pStyle w:val="BodyText"/>
        <w:numPr>
          <w:ilvl w:val="0"/>
          <w:numId w:val="3"/>
        </w:numPr>
        <w:spacing w:after="0"/>
        <w:ind w:right="115"/>
        <w:rPr>
          <w:rFonts w:ascii="Times New Roman" w:hAnsi="Times New Roman" w:cs="Times New Roman"/>
        </w:rPr>
      </w:pPr>
      <w:r w:rsidRPr="00B84EAD">
        <w:rPr>
          <w:rFonts w:ascii="Times New Roman" w:hAnsi="Times New Roman" w:cs="Times New Roman"/>
        </w:rPr>
        <w:t xml:space="preserve">Interacts and communicates with various groups and individuals such as the County Administrator, County Council, Planning Commission, subordinates, County department directors and employees, attorneys, engineers, consultants, developers, surveyors, utility companies, citizen groups and the </w:t>
      </w:r>
      <w:r w:rsidR="00B84EAD" w:rsidRPr="00B84EAD">
        <w:rPr>
          <w:rFonts w:ascii="Times New Roman" w:hAnsi="Times New Roman" w:cs="Times New Roman"/>
        </w:rPr>
        <w:t>public</w:t>
      </w:r>
      <w:r w:rsidRPr="00B84EAD">
        <w:rPr>
          <w:rFonts w:ascii="Times New Roman" w:hAnsi="Times New Roman" w:cs="Times New Roman"/>
        </w:rPr>
        <w:t>.</w:t>
      </w:r>
    </w:p>
    <w:p w14:paraId="3745F222" w14:textId="554BB188" w:rsidR="00EC5988" w:rsidRPr="00B84EAD" w:rsidRDefault="00EC5988" w:rsidP="006D3E3F">
      <w:pPr>
        <w:pStyle w:val="BodyText"/>
        <w:numPr>
          <w:ilvl w:val="0"/>
          <w:numId w:val="3"/>
        </w:numPr>
        <w:spacing w:after="0"/>
        <w:ind w:right="43"/>
        <w:rPr>
          <w:rFonts w:ascii="Times New Roman" w:hAnsi="Times New Roman" w:cs="Times New Roman"/>
        </w:rPr>
      </w:pPr>
      <w:r w:rsidRPr="00B84EAD">
        <w:rPr>
          <w:rFonts w:ascii="Times New Roman" w:hAnsi="Times New Roman" w:cs="Times New Roman"/>
        </w:rPr>
        <w:t>Establish</w:t>
      </w:r>
      <w:r w:rsidR="00B84EAD">
        <w:rPr>
          <w:rFonts w:ascii="Times New Roman" w:hAnsi="Times New Roman" w:cs="Times New Roman"/>
        </w:rPr>
        <w:t>es</w:t>
      </w:r>
      <w:r w:rsidRPr="00B84EAD">
        <w:rPr>
          <w:rFonts w:ascii="Times New Roman" w:hAnsi="Times New Roman" w:cs="Times New Roman"/>
        </w:rPr>
        <w:t xml:space="preserve"> and maintain</w:t>
      </w:r>
      <w:r w:rsidR="00B84EAD">
        <w:rPr>
          <w:rFonts w:ascii="Times New Roman" w:hAnsi="Times New Roman" w:cs="Times New Roman"/>
        </w:rPr>
        <w:t>s</w:t>
      </w:r>
      <w:r w:rsidRPr="00B84EAD">
        <w:rPr>
          <w:rFonts w:ascii="Times New Roman" w:hAnsi="Times New Roman" w:cs="Times New Roman"/>
        </w:rPr>
        <w:t xml:space="preserve"> liaison with appropriate government bodies, private firms, </w:t>
      </w:r>
      <w:r w:rsidR="00B84EAD" w:rsidRPr="00B84EAD">
        <w:rPr>
          <w:rFonts w:ascii="Times New Roman" w:hAnsi="Times New Roman" w:cs="Times New Roman"/>
        </w:rPr>
        <w:t>organizations,</w:t>
      </w:r>
      <w:r w:rsidRPr="00B84EAD">
        <w:rPr>
          <w:rFonts w:ascii="Times New Roman" w:hAnsi="Times New Roman" w:cs="Times New Roman"/>
        </w:rPr>
        <w:t xml:space="preserve"> or individuals to assist in achieving C</w:t>
      </w:r>
      <w:r w:rsidR="00B84EAD">
        <w:rPr>
          <w:rFonts w:ascii="Times New Roman" w:hAnsi="Times New Roman" w:cs="Times New Roman"/>
        </w:rPr>
        <w:t>ounty</w:t>
      </w:r>
      <w:r w:rsidRPr="00B84EAD">
        <w:rPr>
          <w:rFonts w:ascii="Times New Roman" w:hAnsi="Times New Roman" w:cs="Times New Roman"/>
        </w:rPr>
        <w:t xml:space="preserve"> objectives and ensuring compliance with appropriate laws and development standards. </w:t>
      </w:r>
    </w:p>
    <w:p w14:paraId="5E29D975" w14:textId="24B74DFF" w:rsidR="00EC5988" w:rsidRPr="00B84EAD" w:rsidRDefault="00EC5988" w:rsidP="006D3E3F">
      <w:pPr>
        <w:pStyle w:val="BodyText"/>
        <w:numPr>
          <w:ilvl w:val="0"/>
          <w:numId w:val="3"/>
        </w:numPr>
        <w:spacing w:after="0"/>
        <w:ind w:right="43"/>
        <w:rPr>
          <w:rFonts w:ascii="Times New Roman" w:hAnsi="Times New Roman" w:cs="Times New Roman"/>
        </w:rPr>
      </w:pPr>
      <w:r w:rsidRPr="00B84EAD">
        <w:rPr>
          <w:rFonts w:ascii="Times New Roman" w:hAnsi="Times New Roman" w:cs="Times New Roman"/>
        </w:rPr>
        <w:t xml:space="preserve">Attends meetings, </w:t>
      </w:r>
      <w:r w:rsidR="00B84EAD" w:rsidRPr="00B84EAD">
        <w:rPr>
          <w:rFonts w:ascii="Times New Roman" w:hAnsi="Times New Roman" w:cs="Times New Roman"/>
        </w:rPr>
        <w:t>seminars,</w:t>
      </w:r>
      <w:r w:rsidRPr="00B84EAD">
        <w:rPr>
          <w:rFonts w:ascii="Times New Roman" w:hAnsi="Times New Roman" w:cs="Times New Roman"/>
        </w:rPr>
        <w:t xml:space="preserve"> and conferences as appropriate. </w:t>
      </w:r>
    </w:p>
    <w:p w14:paraId="34DC826C" w14:textId="71C1F722" w:rsidR="00E963CB" w:rsidRPr="00B84EAD" w:rsidRDefault="00EC5988" w:rsidP="006D3E3F">
      <w:pPr>
        <w:pStyle w:val="BodyText"/>
        <w:numPr>
          <w:ilvl w:val="0"/>
          <w:numId w:val="3"/>
        </w:numPr>
        <w:spacing w:after="0"/>
        <w:ind w:right="43"/>
        <w:rPr>
          <w:rFonts w:ascii="Times New Roman" w:hAnsi="Times New Roman" w:cs="Times New Roman"/>
        </w:rPr>
      </w:pPr>
      <w:r w:rsidRPr="00B84EAD">
        <w:rPr>
          <w:rFonts w:ascii="Times New Roman" w:hAnsi="Times New Roman" w:cs="Times New Roman"/>
        </w:rPr>
        <w:t>Performs all other related duties as assigned.</w:t>
      </w:r>
    </w:p>
    <w:p w14:paraId="49BDE066" w14:textId="633D4CFF" w:rsidR="004E5BA3" w:rsidRPr="00B84EAD" w:rsidRDefault="004E5BA3" w:rsidP="006D3E3F">
      <w:pPr>
        <w:pStyle w:val="ListParagraph"/>
        <w:tabs>
          <w:tab w:val="left" w:pos="-720"/>
        </w:tabs>
        <w:suppressAutoHyphens/>
        <w:spacing w:after="0" w:line="240" w:lineRule="atLeast"/>
        <w:ind w:left="360"/>
        <w:rPr>
          <w:rFonts w:ascii="Times New Roman" w:hAnsi="Times New Roman" w:cs="Times New Roman"/>
          <w:spacing w:val="-2"/>
        </w:rPr>
      </w:pPr>
      <w:bookmarkStart w:id="0" w:name="_Hlk79496964"/>
    </w:p>
    <w:p w14:paraId="41BFBB50" w14:textId="77777777" w:rsidR="009E3945" w:rsidRPr="00B84EAD" w:rsidRDefault="009E3945" w:rsidP="00B84EAD">
      <w:pPr>
        <w:pStyle w:val="ListParagraph"/>
        <w:tabs>
          <w:tab w:val="left" w:pos="-720"/>
        </w:tabs>
        <w:suppressAutoHyphens/>
        <w:spacing w:after="0" w:line="240" w:lineRule="atLeast"/>
        <w:ind w:left="360"/>
        <w:rPr>
          <w:rFonts w:ascii="Times New Roman" w:hAnsi="Times New Roman" w:cs="Times New Roman"/>
          <w:spacing w:val="-2"/>
        </w:rPr>
      </w:pPr>
    </w:p>
    <w:p w14:paraId="55919285" w14:textId="503D34A4" w:rsidR="004E5BA3" w:rsidRPr="00B84EAD" w:rsidRDefault="004E5BA3" w:rsidP="00B84EAD">
      <w:pPr>
        <w:tabs>
          <w:tab w:val="left" w:pos="-720"/>
        </w:tabs>
        <w:suppressAutoHyphens/>
        <w:spacing w:after="0" w:line="240" w:lineRule="atLeast"/>
        <w:rPr>
          <w:rFonts w:ascii="Times New Roman" w:hAnsi="Times New Roman" w:cs="Times New Roman"/>
        </w:rPr>
      </w:pPr>
      <w:r w:rsidRPr="00B84EAD">
        <w:rPr>
          <w:rFonts w:ascii="Times New Roman" w:hAnsi="Times New Roman" w:cs="Times New Roman"/>
          <w:b/>
        </w:rPr>
        <w:t>All County employees are considered public servants for the citizens of Marlboro County. When requested before, during, or after an emergency event, County employees are expected to work and serve the public in coping with the emergency</w:t>
      </w:r>
      <w:r w:rsidRPr="00B84EAD">
        <w:rPr>
          <w:rFonts w:ascii="Times New Roman" w:hAnsi="Times New Roman" w:cs="Times New Roman"/>
        </w:rPr>
        <w:t>.</w:t>
      </w:r>
      <w:r w:rsidR="004F52BE" w:rsidRPr="00B84EAD">
        <w:rPr>
          <w:rFonts w:ascii="Times New Roman" w:hAnsi="Times New Roman" w:cs="Times New Roman"/>
        </w:rPr>
        <w:br/>
      </w:r>
    </w:p>
    <w:p w14:paraId="478D8057" w14:textId="77777777" w:rsidR="004E5BA3" w:rsidRPr="00B84EAD" w:rsidRDefault="004E5BA3" w:rsidP="00B84EAD">
      <w:pPr>
        <w:tabs>
          <w:tab w:val="left" w:pos="-720"/>
        </w:tabs>
        <w:suppressAutoHyphens/>
        <w:spacing w:after="0" w:line="240" w:lineRule="atLeast"/>
        <w:rPr>
          <w:rFonts w:ascii="Times New Roman" w:hAnsi="Times New Roman" w:cs="Times New Roman"/>
        </w:rPr>
      </w:pPr>
    </w:p>
    <w:bookmarkEnd w:id="0"/>
    <w:p w14:paraId="0D3A8F1C" w14:textId="57195CBB" w:rsidR="003518CC" w:rsidRPr="00B84EAD" w:rsidRDefault="003518CC" w:rsidP="00B84EAD">
      <w:pPr>
        <w:pStyle w:val="p4"/>
        <w:ind w:left="0" w:firstLine="0"/>
        <w:rPr>
          <w:b/>
          <w:bCs/>
          <w:sz w:val="22"/>
          <w:szCs w:val="22"/>
        </w:rPr>
      </w:pPr>
      <w:r w:rsidRPr="00B84EAD">
        <w:rPr>
          <w:b/>
          <w:bCs/>
          <w:sz w:val="22"/>
          <w:szCs w:val="22"/>
        </w:rPr>
        <w:t>III.</w:t>
      </w:r>
      <w:r w:rsidRPr="00B84EAD">
        <w:rPr>
          <w:b/>
          <w:bCs/>
          <w:sz w:val="22"/>
          <w:szCs w:val="22"/>
        </w:rPr>
        <w:tab/>
        <w:t>SKILLS/EDUCATION/OTHER REQUIREMENTS:</w:t>
      </w:r>
    </w:p>
    <w:p w14:paraId="6AF23584" w14:textId="5E46DB84" w:rsidR="00E3659C" w:rsidRPr="00B84EAD" w:rsidRDefault="00E963CB" w:rsidP="00B84EAD">
      <w:pPr>
        <w:pStyle w:val="ListParagraph"/>
        <w:numPr>
          <w:ilvl w:val="0"/>
          <w:numId w:val="4"/>
        </w:numPr>
        <w:spacing w:after="0"/>
        <w:rPr>
          <w:rFonts w:ascii="Times New Roman" w:hAnsi="Times New Roman" w:cs="Times New Roman"/>
        </w:rPr>
      </w:pPr>
      <w:r w:rsidRPr="00B84EAD">
        <w:rPr>
          <w:rFonts w:ascii="Times New Roman" w:hAnsi="Times New Roman" w:cs="Times New Roman"/>
        </w:rPr>
        <w:t xml:space="preserve">Excellent verbal and written communication skills. </w:t>
      </w:r>
      <w:r w:rsidR="00E3659C" w:rsidRPr="00B84EAD">
        <w:rPr>
          <w:rFonts w:ascii="Times New Roman" w:hAnsi="Times New Roman" w:cs="Times New Roman"/>
        </w:rPr>
        <w:t>Excellent interpersonal skills.</w:t>
      </w:r>
    </w:p>
    <w:p w14:paraId="04D1E89A" w14:textId="77777777" w:rsidR="004E5BA3" w:rsidRPr="00B84EAD" w:rsidRDefault="004E5BA3" w:rsidP="00B84EAD">
      <w:pPr>
        <w:pStyle w:val="ListParagraph"/>
        <w:numPr>
          <w:ilvl w:val="0"/>
          <w:numId w:val="4"/>
        </w:numPr>
        <w:rPr>
          <w:rFonts w:ascii="Times New Roman" w:hAnsi="Times New Roman" w:cs="Times New Roman"/>
        </w:rPr>
      </w:pPr>
      <w:r w:rsidRPr="00B84EAD">
        <w:rPr>
          <w:rFonts w:ascii="Times New Roman" w:hAnsi="Times New Roman" w:cs="Times New Roman"/>
        </w:rPr>
        <w:t>Excellent organizational skills and attention to detail.</w:t>
      </w:r>
    </w:p>
    <w:p w14:paraId="21FBFB89" w14:textId="04C252D5" w:rsidR="00E963CB" w:rsidRPr="00B84EAD" w:rsidRDefault="004E5BA3" w:rsidP="00B84EAD">
      <w:pPr>
        <w:pStyle w:val="ListParagraph"/>
        <w:numPr>
          <w:ilvl w:val="0"/>
          <w:numId w:val="4"/>
        </w:numPr>
        <w:rPr>
          <w:rFonts w:ascii="Times New Roman" w:hAnsi="Times New Roman" w:cs="Times New Roman"/>
        </w:rPr>
      </w:pPr>
      <w:r w:rsidRPr="00B84EAD">
        <w:rPr>
          <w:rFonts w:ascii="Times New Roman" w:hAnsi="Times New Roman" w:cs="Times New Roman"/>
        </w:rPr>
        <w:t>Excellent analytical and management skills.</w:t>
      </w:r>
    </w:p>
    <w:p w14:paraId="3FA3A759" w14:textId="77777777" w:rsidR="00E963CB" w:rsidRPr="00B84EAD" w:rsidRDefault="00E963CB" w:rsidP="00B84EAD">
      <w:pPr>
        <w:pStyle w:val="ListParagraph"/>
        <w:ind w:left="360"/>
        <w:rPr>
          <w:rFonts w:ascii="Times New Roman" w:hAnsi="Times New Roman" w:cs="Times New Roman"/>
        </w:rPr>
      </w:pPr>
    </w:p>
    <w:p w14:paraId="03AAB33B" w14:textId="0C9B5F4C" w:rsidR="00B761B1" w:rsidRPr="00B84EAD" w:rsidRDefault="0056399B" w:rsidP="00B84EAD">
      <w:pPr>
        <w:pStyle w:val="ListParagraph"/>
        <w:ind w:left="360"/>
        <w:rPr>
          <w:rFonts w:ascii="Times New Roman" w:hAnsi="Times New Roman" w:cs="Times New Roman"/>
        </w:rPr>
      </w:pPr>
      <w:r w:rsidRPr="00B84EAD">
        <w:rPr>
          <w:rFonts w:ascii="Times New Roman" w:hAnsi="Times New Roman" w:cs="Times New Roman"/>
          <w:u w:val="single"/>
        </w:rPr>
        <w:t>Required Education and Experience</w:t>
      </w:r>
    </w:p>
    <w:p w14:paraId="4CA205D0" w14:textId="35578435" w:rsidR="00E963CB" w:rsidRPr="00B84EAD" w:rsidRDefault="00B84EAD" w:rsidP="00B84EAD">
      <w:pPr>
        <w:pStyle w:val="ListParagraph"/>
        <w:numPr>
          <w:ilvl w:val="0"/>
          <w:numId w:val="2"/>
        </w:numPr>
        <w:rPr>
          <w:rFonts w:ascii="Times New Roman" w:hAnsi="Times New Roman" w:cs="Times New Roman"/>
        </w:rPr>
      </w:pPr>
      <w:r w:rsidRPr="00B84EAD">
        <w:rPr>
          <w:rFonts w:ascii="Times New Roman" w:hAnsi="Times New Roman" w:cs="Times New Roman"/>
        </w:rPr>
        <w:t xml:space="preserve">Bachelor’s degree in Architecture, Engineering, Regional or Urban Planning, Public </w:t>
      </w:r>
      <w:r w:rsidR="006D3E3F" w:rsidRPr="00B84EAD">
        <w:rPr>
          <w:rFonts w:ascii="Times New Roman" w:hAnsi="Times New Roman" w:cs="Times New Roman"/>
        </w:rPr>
        <w:t>Administration,</w:t>
      </w:r>
      <w:r w:rsidRPr="00B84EAD">
        <w:rPr>
          <w:rFonts w:ascii="Times New Roman" w:hAnsi="Times New Roman" w:cs="Times New Roman"/>
        </w:rPr>
        <w:t xml:space="preserve"> or acceptable related field</w:t>
      </w:r>
      <w:r w:rsidR="006D3E3F">
        <w:rPr>
          <w:rFonts w:ascii="Times New Roman" w:hAnsi="Times New Roman" w:cs="Times New Roman"/>
        </w:rPr>
        <w:t>.</w:t>
      </w:r>
    </w:p>
    <w:p w14:paraId="34F605CE" w14:textId="77777777" w:rsidR="00302322" w:rsidRDefault="006D3E3F" w:rsidP="003112CB">
      <w:pPr>
        <w:pStyle w:val="ListParagraph"/>
        <w:numPr>
          <w:ilvl w:val="0"/>
          <w:numId w:val="2"/>
        </w:numPr>
        <w:ind w:right="116"/>
        <w:rPr>
          <w:rFonts w:ascii="Times New Roman" w:hAnsi="Times New Roman" w:cs="Times New Roman"/>
        </w:rPr>
      </w:pPr>
      <w:r w:rsidRPr="00302322">
        <w:rPr>
          <w:rFonts w:ascii="Times New Roman" w:hAnsi="Times New Roman" w:cs="Times New Roman"/>
        </w:rPr>
        <w:t>3 to 5 years of planning and/or building code enforcement experience with 5 years or more related supervisory experience or an equivalent combination of education, training, and experience that in the opinion of the County Administrator provides the required knowledge, skills, and abilities.</w:t>
      </w:r>
      <w:r w:rsidR="00E963CB" w:rsidRPr="00302322">
        <w:rPr>
          <w:rFonts w:ascii="Times New Roman" w:hAnsi="Times New Roman" w:cs="Times New Roman"/>
        </w:rPr>
        <w:t xml:space="preserve"> </w:t>
      </w:r>
    </w:p>
    <w:p w14:paraId="1621075C" w14:textId="3CC38C9C" w:rsidR="009E3945" w:rsidRPr="00302322" w:rsidRDefault="00302322" w:rsidP="003112CB">
      <w:pPr>
        <w:pStyle w:val="ListParagraph"/>
        <w:numPr>
          <w:ilvl w:val="0"/>
          <w:numId w:val="2"/>
        </w:numPr>
        <w:ind w:right="116"/>
        <w:rPr>
          <w:rFonts w:ascii="Times New Roman" w:hAnsi="Times New Roman" w:cs="Times New Roman"/>
        </w:rPr>
      </w:pPr>
      <w:r>
        <w:rPr>
          <w:rFonts w:ascii="Times New Roman" w:hAnsi="Times New Roman" w:cs="Times New Roman"/>
        </w:rPr>
        <w:t>M</w:t>
      </w:r>
      <w:r w:rsidR="009E3945" w:rsidRPr="00302322">
        <w:rPr>
          <w:rFonts w:ascii="Times New Roman" w:hAnsi="Times New Roman" w:cs="Times New Roman"/>
        </w:rPr>
        <w:t>ust possess a valid State driver’s license.</w:t>
      </w:r>
      <w:r w:rsidR="009E3945" w:rsidRPr="00302322">
        <w:rPr>
          <w:rFonts w:ascii="Times New Roman" w:hAnsi="Times New Roman" w:cs="Times New Roman"/>
        </w:rPr>
        <w:tab/>
      </w:r>
      <w:r w:rsidR="009E3945" w:rsidRPr="00302322">
        <w:rPr>
          <w:rFonts w:ascii="Times New Roman" w:hAnsi="Times New Roman" w:cs="Times New Roman"/>
        </w:rPr>
        <w:tab/>
      </w:r>
      <w:r w:rsidR="009E3945" w:rsidRPr="00302322">
        <w:rPr>
          <w:rFonts w:ascii="Times New Roman" w:hAnsi="Times New Roman" w:cs="Times New Roman"/>
        </w:rPr>
        <w:tab/>
      </w:r>
      <w:r w:rsidR="009E3945" w:rsidRPr="00302322">
        <w:rPr>
          <w:rFonts w:ascii="Times New Roman" w:hAnsi="Times New Roman" w:cs="Times New Roman"/>
        </w:rPr>
        <w:tab/>
      </w:r>
      <w:r w:rsidR="009E3945" w:rsidRPr="00302322">
        <w:rPr>
          <w:rFonts w:ascii="Times New Roman" w:hAnsi="Times New Roman" w:cs="Times New Roman"/>
        </w:rPr>
        <w:tab/>
      </w:r>
      <w:r w:rsidR="009E3945" w:rsidRPr="00302322">
        <w:rPr>
          <w:rFonts w:ascii="Times New Roman" w:hAnsi="Times New Roman" w:cs="Times New Roman"/>
        </w:rPr>
        <w:tab/>
      </w:r>
      <w:r w:rsidR="009E3945" w:rsidRPr="00302322">
        <w:rPr>
          <w:rFonts w:ascii="Times New Roman" w:hAnsi="Times New Roman" w:cs="Times New Roman"/>
        </w:rPr>
        <w:tab/>
      </w:r>
    </w:p>
    <w:p w14:paraId="4C6539C1" w14:textId="77777777" w:rsidR="00E963CB" w:rsidRPr="00B84EAD" w:rsidRDefault="003518CC" w:rsidP="00B84EAD">
      <w:pPr>
        <w:spacing w:after="0"/>
        <w:rPr>
          <w:rFonts w:ascii="Times New Roman" w:hAnsi="Times New Roman" w:cs="Times New Roman"/>
          <w:b/>
          <w:bCs/>
        </w:rPr>
      </w:pPr>
      <w:r w:rsidRPr="00B84EAD">
        <w:rPr>
          <w:rFonts w:ascii="Times New Roman" w:hAnsi="Times New Roman" w:cs="Times New Roman"/>
          <w:b/>
          <w:bCs/>
        </w:rPr>
        <w:t>IV.</w:t>
      </w:r>
      <w:r w:rsidRPr="00B84EAD">
        <w:rPr>
          <w:rFonts w:ascii="Times New Roman" w:hAnsi="Times New Roman" w:cs="Times New Roman"/>
          <w:b/>
          <w:bCs/>
        </w:rPr>
        <w:tab/>
        <w:t>CERTIFICATIONS REQUIRED:</w:t>
      </w:r>
    </w:p>
    <w:p w14:paraId="5839BDA8" w14:textId="733A8702" w:rsidR="003518CC" w:rsidRPr="00B84EAD" w:rsidRDefault="006D3E3F" w:rsidP="006D3E3F">
      <w:pPr>
        <w:spacing w:after="0"/>
        <w:ind w:left="720"/>
        <w:rPr>
          <w:rFonts w:ascii="Times New Roman" w:hAnsi="Times New Roman" w:cs="Times New Roman"/>
        </w:rPr>
      </w:pPr>
      <w:r w:rsidRPr="00302322">
        <w:rPr>
          <w:rFonts w:ascii="Times New Roman" w:hAnsi="Times New Roman" w:cs="Times New Roman"/>
        </w:rPr>
        <w:t>AICP and/or CBO and CFM certification preferred or ability to attain certification within two years of start of employment</w:t>
      </w:r>
      <w:r w:rsidR="00302322">
        <w:rPr>
          <w:rFonts w:ascii="Times New Roman" w:hAnsi="Times New Roman" w:cs="Times New Roman"/>
        </w:rPr>
        <w:t>.</w:t>
      </w:r>
      <w:r w:rsidR="00462F4A" w:rsidRPr="00B84EAD">
        <w:rPr>
          <w:rFonts w:ascii="Times New Roman" w:hAnsi="Times New Roman" w:cs="Times New Roman"/>
        </w:rPr>
        <w:br/>
      </w:r>
    </w:p>
    <w:p w14:paraId="3A2DCA82" w14:textId="77777777" w:rsidR="003518CC" w:rsidRPr="00B84EAD" w:rsidRDefault="003518CC" w:rsidP="00B84EAD">
      <w:pPr>
        <w:pStyle w:val="p8"/>
        <w:tabs>
          <w:tab w:val="left" w:pos="748"/>
        </w:tabs>
        <w:ind w:left="748"/>
        <w:rPr>
          <w:b/>
          <w:bCs/>
          <w:sz w:val="22"/>
          <w:szCs w:val="22"/>
        </w:rPr>
      </w:pPr>
      <w:r w:rsidRPr="00B84EAD">
        <w:rPr>
          <w:b/>
          <w:sz w:val="22"/>
          <w:szCs w:val="22"/>
        </w:rPr>
        <w:t>V.</w:t>
      </w:r>
      <w:r w:rsidRPr="00B84EAD">
        <w:rPr>
          <w:b/>
          <w:sz w:val="22"/>
          <w:szCs w:val="22"/>
        </w:rPr>
        <w:tab/>
      </w:r>
      <w:r w:rsidRPr="00B84EAD">
        <w:rPr>
          <w:b/>
          <w:bCs/>
          <w:sz w:val="22"/>
          <w:szCs w:val="22"/>
        </w:rPr>
        <w:t>SUPERVISION:</w:t>
      </w:r>
    </w:p>
    <w:p w14:paraId="09BEB1C0" w14:textId="677864E4" w:rsidR="003518CC" w:rsidRPr="00B84EAD" w:rsidRDefault="003518CC" w:rsidP="00B84EAD">
      <w:pPr>
        <w:pStyle w:val="p7"/>
        <w:ind w:left="450" w:hanging="450"/>
        <w:rPr>
          <w:b/>
          <w:bCs/>
          <w:i/>
          <w:sz w:val="22"/>
          <w:szCs w:val="22"/>
        </w:rPr>
      </w:pPr>
      <w:r w:rsidRPr="00B84EAD">
        <w:rPr>
          <w:sz w:val="22"/>
          <w:szCs w:val="22"/>
        </w:rPr>
        <w:tab/>
      </w:r>
      <w:r w:rsidR="005B2791" w:rsidRPr="00B84EAD">
        <w:rPr>
          <w:sz w:val="22"/>
          <w:szCs w:val="22"/>
        </w:rPr>
        <w:t xml:space="preserve"> </w:t>
      </w:r>
      <w:r w:rsidR="006D3E3F">
        <w:rPr>
          <w:sz w:val="22"/>
          <w:szCs w:val="22"/>
        </w:rPr>
        <w:tab/>
      </w:r>
      <w:r w:rsidR="00302322">
        <w:rPr>
          <w:sz w:val="22"/>
          <w:szCs w:val="22"/>
        </w:rPr>
        <w:t>Supervises or delegates the supervision of all assigned department personnel.</w:t>
      </w:r>
    </w:p>
    <w:p w14:paraId="73B5C207" w14:textId="77777777" w:rsidR="003518CC" w:rsidRPr="00B84EAD" w:rsidRDefault="003518CC" w:rsidP="00B84EAD">
      <w:pPr>
        <w:pStyle w:val="p7"/>
        <w:ind w:left="0"/>
        <w:rPr>
          <w:b/>
          <w:bCs/>
          <w:i/>
          <w:sz w:val="22"/>
          <w:szCs w:val="22"/>
        </w:rPr>
      </w:pPr>
    </w:p>
    <w:p w14:paraId="1EE177FD" w14:textId="77777777" w:rsidR="003518CC" w:rsidRPr="00B84EAD" w:rsidRDefault="003518CC" w:rsidP="00B84EAD">
      <w:pPr>
        <w:pStyle w:val="p7"/>
        <w:ind w:left="0"/>
        <w:rPr>
          <w:b/>
          <w:bCs/>
          <w:i/>
          <w:sz w:val="22"/>
          <w:szCs w:val="22"/>
        </w:rPr>
      </w:pPr>
    </w:p>
    <w:p w14:paraId="4AC4D8AF" w14:textId="77777777" w:rsidR="003518CC" w:rsidRPr="00B84EAD" w:rsidRDefault="003518CC" w:rsidP="00B84EAD">
      <w:pPr>
        <w:pStyle w:val="p7"/>
        <w:ind w:left="0"/>
        <w:rPr>
          <w:b/>
          <w:bCs/>
          <w:i/>
          <w:sz w:val="22"/>
          <w:szCs w:val="22"/>
        </w:rPr>
      </w:pPr>
      <w:r w:rsidRPr="00B84EAD">
        <w:rPr>
          <w:b/>
          <w:bCs/>
          <w:i/>
          <w:sz w:val="22"/>
          <w:szCs w:val="22"/>
        </w:rPr>
        <w:t>DISCLAIMER</w:t>
      </w:r>
    </w:p>
    <w:p w14:paraId="7CB99F1E" w14:textId="77777777" w:rsidR="003518CC" w:rsidRPr="00B84EAD" w:rsidRDefault="003518CC" w:rsidP="00B84EAD">
      <w:pPr>
        <w:pStyle w:val="p7"/>
        <w:ind w:left="0"/>
        <w:rPr>
          <w:i/>
          <w:sz w:val="22"/>
          <w:szCs w:val="22"/>
        </w:rPr>
      </w:pPr>
      <w:r w:rsidRPr="00B84EAD">
        <w:rPr>
          <w:i/>
          <w:sz w:val="22"/>
          <w:szCs w:val="22"/>
        </w:rPr>
        <w:t xml:space="preserve">This job description indicates the general nature and level of work expected of the incumbent.  It is not designed to cover or contain a comprehensive listing of activities, duties or responsibilities required of the incumbent.  Incumbent may be asked to perform other duties as required and the responsibilities of the position may change.  </w:t>
      </w:r>
    </w:p>
    <w:p w14:paraId="781A312A" w14:textId="77777777" w:rsidR="003518CC" w:rsidRPr="00B84EAD" w:rsidRDefault="003518CC" w:rsidP="00B84EAD">
      <w:pPr>
        <w:rPr>
          <w:rFonts w:ascii="Times New Roman" w:hAnsi="Times New Roman" w:cs="Times New Roman"/>
          <w:i/>
        </w:rPr>
      </w:pPr>
    </w:p>
    <w:sectPr w:rsidR="003518CC" w:rsidRPr="00B84EAD" w:rsidSect="00BE7D54">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A675F"/>
    <w:multiLevelType w:val="hybridMultilevel"/>
    <w:tmpl w:val="350C6752"/>
    <w:lvl w:ilvl="0" w:tplc="16D09A48">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5F43A56"/>
    <w:multiLevelType w:val="hybridMultilevel"/>
    <w:tmpl w:val="5EF69E54"/>
    <w:lvl w:ilvl="0" w:tplc="7E3E83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84B05"/>
    <w:multiLevelType w:val="hybridMultilevel"/>
    <w:tmpl w:val="8668D536"/>
    <w:lvl w:ilvl="0" w:tplc="E8A243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A947F5"/>
    <w:multiLevelType w:val="hybridMultilevel"/>
    <w:tmpl w:val="4B2ADC88"/>
    <w:lvl w:ilvl="0" w:tplc="EC46B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435F6"/>
    <w:multiLevelType w:val="hybridMultilevel"/>
    <w:tmpl w:val="9B406C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1461F"/>
    <w:multiLevelType w:val="hybridMultilevel"/>
    <w:tmpl w:val="3A567294"/>
    <w:lvl w:ilvl="0" w:tplc="D960E2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2268E"/>
    <w:multiLevelType w:val="hybridMultilevel"/>
    <w:tmpl w:val="477E3A02"/>
    <w:lvl w:ilvl="0" w:tplc="333AA542">
      <w:start w:val="1"/>
      <w:numFmt w:val="upperRoman"/>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36E61"/>
    <w:multiLevelType w:val="multilevel"/>
    <w:tmpl w:val="8664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4F55BF"/>
    <w:multiLevelType w:val="hybridMultilevel"/>
    <w:tmpl w:val="B260AD32"/>
    <w:lvl w:ilvl="0" w:tplc="F0AA54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8136A"/>
    <w:multiLevelType w:val="hybridMultilevel"/>
    <w:tmpl w:val="1BC85228"/>
    <w:lvl w:ilvl="0" w:tplc="5802C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B38CF"/>
    <w:multiLevelType w:val="hybridMultilevel"/>
    <w:tmpl w:val="50E008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3D27ED"/>
    <w:multiLevelType w:val="multilevel"/>
    <w:tmpl w:val="6F42CA24"/>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977449B"/>
    <w:multiLevelType w:val="hybridMultilevel"/>
    <w:tmpl w:val="56D0F6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251C47"/>
    <w:multiLevelType w:val="hybridMultilevel"/>
    <w:tmpl w:val="F6DC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A3E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CF2CF9"/>
    <w:multiLevelType w:val="hybridMultilevel"/>
    <w:tmpl w:val="FE54AA18"/>
    <w:lvl w:ilvl="0" w:tplc="4ECE92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403487"/>
    <w:multiLevelType w:val="hybridMultilevel"/>
    <w:tmpl w:val="DD5E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B01932"/>
    <w:multiLevelType w:val="hybridMultilevel"/>
    <w:tmpl w:val="1AA816DE"/>
    <w:lvl w:ilvl="0" w:tplc="F7AAB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1"/>
  </w:num>
  <w:num w:numId="4">
    <w:abstractNumId w:val="14"/>
  </w:num>
  <w:num w:numId="5">
    <w:abstractNumId w:val="10"/>
  </w:num>
  <w:num w:numId="6">
    <w:abstractNumId w:val="0"/>
  </w:num>
  <w:num w:numId="7">
    <w:abstractNumId w:val="9"/>
  </w:num>
  <w:num w:numId="8">
    <w:abstractNumId w:val="12"/>
  </w:num>
  <w:num w:numId="9">
    <w:abstractNumId w:val="6"/>
  </w:num>
  <w:num w:numId="10">
    <w:abstractNumId w:val="5"/>
  </w:num>
  <w:num w:numId="11">
    <w:abstractNumId w:val="1"/>
  </w:num>
  <w:num w:numId="12">
    <w:abstractNumId w:val="2"/>
  </w:num>
  <w:num w:numId="13">
    <w:abstractNumId w:val="8"/>
  </w:num>
  <w:num w:numId="14">
    <w:abstractNumId w:val="3"/>
  </w:num>
  <w:num w:numId="15">
    <w:abstractNumId w:val="17"/>
  </w:num>
  <w:num w:numId="16">
    <w:abstractNumId w:val="15"/>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E5"/>
    <w:rsid w:val="00050399"/>
    <w:rsid w:val="000578E1"/>
    <w:rsid w:val="00071306"/>
    <w:rsid w:val="00086FA0"/>
    <w:rsid w:val="000B75B8"/>
    <w:rsid w:val="001530CD"/>
    <w:rsid w:val="00160FBE"/>
    <w:rsid w:val="001611E1"/>
    <w:rsid w:val="001B46D0"/>
    <w:rsid w:val="001B4C45"/>
    <w:rsid w:val="001C1244"/>
    <w:rsid w:val="001D3FBD"/>
    <w:rsid w:val="00291CB9"/>
    <w:rsid w:val="002A01EA"/>
    <w:rsid w:val="002D7360"/>
    <w:rsid w:val="00302322"/>
    <w:rsid w:val="003518CC"/>
    <w:rsid w:val="003B6E63"/>
    <w:rsid w:val="00405B2F"/>
    <w:rsid w:val="00415D53"/>
    <w:rsid w:val="00462F4A"/>
    <w:rsid w:val="004D62AD"/>
    <w:rsid w:val="004E5BA3"/>
    <w:rsid w:val="004F1BB2"/>
    <w:rsid w:val="004F52BE"/>
    <w:rsid w:val="004F533A"/>
    <w:rsid w:val="0056399B"/>
    <w:rsid w:val="005B2791"/>
    <w:rsid w:val="005C5421"/>
    <w:rsid w:val="0068068F"/>
    <w:rsid w:val="006D3E3F"/>
    <w:rsid w:val="006D3F10"/>
    <w:rsid w:val="00750B83"/>
    <w:rsid w:val="007734A1"/>
    <w:rsid w:val="0088498F"/>
    <w:rsid w:val="00884E35"/>
    <w:rsid w:val="008B7F14"/>
    <w:rsid w:val="00965D77"/>
    <w:rsid w:val="009E3945"/>
    <w:rsid w:val="009E4435"/>
    <w:rsid w:val="00AA00E2"/>
    <w:rsid w:val="00AA2E0B"/>
    <w:rsid w:val="00AA493A"/>
    <w:rsid w:val="00B4189C"/>
    <w:rsid w:val="00B761B1"/>
    <w:rsid w:val="00B84EAD"/>
    <w:rsid w:val="00BC1B81"/>
    <w:rsid w:val="00BC59E5"/>
    <w:rsid w:val="00BE7D54"/>
    <w:rsid w:val="00D37976"/>
    <w:rsid w:val="00D8570B"/>
    <w:rsid w:val="00E1009B"/>
    <w:rsid w:val="00E27237"/>
    <w:rsid w:val="00E304F8"/>
    <w:rsid w:val="00E3659C"/>
    <w:rsid w:val="00E963CB"/>
    <w:rsid w:val="00EC5988"/>
    <w:rsid w:val="00EF2533"/>
    <w:rsid w:val="00FE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09F1"/>
  <w15:chartTrackingRefBased/>
  <w15:docId w15:val="{D4E90F84-921F-4D9A-96AD-7FE0E633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E5"/>
    <w:pPr>
      <w:ind w:left="720"/>
      <w:contextualSpacing/>
    </w:pPr>
  </w:style>
  <w:style w:type="paragraph" w:styleId="BalloonText">
    <w:name w:val="Balloon Text"/>
    <w:basedOn w:val="Normal"/>
    <w:link w:val="BalloonTextChar"/>
    <w:uiPriority w:val="99"/>
    <w:semiHidden/>
    <w:unhideWhenUsed/>
    <w:rsid w:val="003B6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63"/>
    <w:rPr>
      <w:rFonts w:ascii="Segoe UI" w:hAnsi="Segoe UI" w:cs="Segoe UI"/>
      <w:sz w:val="18"/>
      <w:szCs w:val="18"/>
    </w:rPr>
  </w:style>
  <w:style w:type="paragraph" w:customStyle="1" w:styleId="p4">
    <w:name w:val="p4"/>
    <w:basedOn w:val="Normal"/>
    <w:uiPriority w:val="99"/>
    <w:rsid w:val="003518CC"/>
    <w:pPr>
      <w:widowControl w:val="0"/>
      <w:tabs>
        <w:tab w:val="left" w:pos="748"/>
      </w:tabs>
      <w:autoSpaceDE w:val="0"/>
      <w:autoSpaceDN w:val="0"/>
      <w:adjustRightInd w:val="0"/>
      <w:spacing w:after="0" w:line="240" w:lineRule="auto"/>
      <w:ind w:left="692" w:hanging="748"/>
    </w:pPr>
    <w:rPr>
      <w:rFonts w:ascii="Times New Roman" w:eastAsia="Times New Roman" w:hAnsi="Times New Roman" w:cs="Times New Roman"/>
      <w:sz w:val="24"/>
      <w:szCs w:val="24"/>
    </w:rPr>
  </w:style>
  <w:style w:type="paragraph" w:customStyle="1" w:styleId="p7">
    <w:name w:val="p7"/>
    <w:basedOn w:val="Normal"/>
    <w:uiPriority w:val="99"/>
    <w:rsid w:val="003518CC"/>
    <w:pPr>
      <w:widowControl w:val="0"/>
      <w:tabs>
        <w:tab w:val="left" w:pos="748"/>
        <w:tab w:val="left" w:pos="1116"/>
      </w:tabs>
      <w:autoSpaceDE w:val="0"/>
      <w:autoSpaceDN w:val="0"/>
      <w:adjustRightInd w:val="0"/>
      <w:spacing w:after="0" w:line="240" w:lineRule="auto"/>
      <w:ind w:left="692"/>
    </w:pPr>
    <w:rPr>
      <w:rFonts w:ascii="Times New Roman" w:eastAsia="Times New Roman" w:hAnsi="Times New Roman" w:cs="Times New Roman"/>
      <w:sz w:val="24"/>
      <w:szCs w:val="24"/>
    </w:rPr>
  </w:style>
  <w:style w:type="paragraph" w:customStyle="1" w:styleId="p8">
    <w:name w:val="p8"/>
    <w:basedOn w:val="Normal"/>
    <w:uiPriority w:val="99"/>
    <w:rsid w:val="003518CC"/>
    <w:pPr>
      <w:widowControl w:val="0"/>
      <w:autoSpaceDE w:val="0"/>
      <w:autoSpaceDN w:val="0"/>
      <w:adjustRightInd w:val="0"/>
      <w:spacing w:after="0" w:line="240" w:lineRule="auto"/>
      <w:ind w:left="692" w:hanging="748"/>
    </w:pPr>
    <w:rPr>
      <w:rFonts w:ascii="Times New Roman" w:eastAsia="Times New Roman" w:hAnsi="Times New Roman" w:cs="Times New Roman"/>
      <w:sz w:val="24"/>
      <w:szCs w:val="24"/>
    </w:rPr>
  </w:style>
  <w:style w:type="paragraph" w:customStyle="1" w:styleId="t1">
    <w:name w:val="t1"/>
    <w:basedOn w:val="Normal"/>
    <w:uiPriority w:val="99"/>
    <w:rsid w:val="00462F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
    <w:name w:val="c3"/>
    <w:basedOn w:val="Normal"/>
    <w:uiPriority w:val="99"/>
    <w:rsid w:val="00462F4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E27237"/>
    <w:pPr>
      <w:spacing w:after="0" w:line="240" w:lineRule="auto"/>
      <w:ind w:left="788"/>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E27237"/>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9E3945"/>
    <w:pPr>
      <w:spacing w:after="120"/>
    </w:pPr>
  </w:style>
  <w:style w:type="character" w:customStyle="1" w:styleId="BodyTextChar">
    <w:name w:val="Body Text Char"/>
    <w:basedOn w:val="DefaultParagraphFont"/>
    <w:link w:val="BodyText"/>
    <w:uiPriority w:val="99"/>
    <w:rsid w:val="009E3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8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Doris Sumpter</cp:lastModifiedBy>
  <cp:revision>6</cp:revision>
  <cp:lastPrinted>2022-03-14T18:43:00Z</cp:lastPrinted>
  <dcterms:created xsi:type="dcterms:W3CDTF">2021-10-11T14:04:00Z</dcterms:created>
  <dcterms:modified xsi:type="dcterms:W3CDTF">2022-03-24T19:44:00Z</dcterms:modified>
</cp:coreProperties>
</file>